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043" w:rsidRPr="00807937" w:rsidRDefault="00E92043" w:rsidP="00E92043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40F2D88A" wp14:editId="3F69F44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96CE9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</w:t>
      </w:r>
      <w:r w:rsidR="0065178D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#90    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</w:t>
      </w:r>
      <w:r w:rsid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</w:t>
      </w:r>
      <w:r w:rsidR="004C2CF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Pr="00C56B60">
        <w:rPr>
          <w:rFonts w:ascii="Arial" w:eastAsia="MS Mincho" w:hAnsi="Arial" w:cs="Arial"/>
          <w:b/>
          <w:bCs/>
          <w:noProof/>
          <w:sz w:val="24"/>
          <w:szCs w:val="24"/>
        </w:rPr>
        <w:t>R1-17</w:t>
      </w:r>
      <w:r w:rsidR="004C2CFD">
        <w:rPr>
          <w:rFonts w:ascii="Arial" w:eastAsia="MS Mincho" w:hAnsi="Arial" w:cs="Arial"/>
          <w:b/>
          <w:bCs/>
          <w:noProof/>
          <w:sz w:val="24"/>
          <w:szCs w:val="24"/>
        </w:rPr>
        <w:t>1370</w:t>
      </w:r>
      <w:r w:rsidR="00E66517">
        <w:rPr>
          <w:rFonts w:ascii="Arial" w:eastAsia="MS Mincho" w:hAnsi="Arial" w:cs="Arial"/>
          <w:b/>
          <w:bCs/>
          <w:noProof/>
          <w:sz w:val="24"/>
          <w:szCs w:val="24"/>
        </w:rPr>
        <w:t>4</w:t>
      </w:r>
    </w:p>
    <w:p w:rsidR="00807937" w:rsidRPr="00807937" w:rsidRDefault="0065178D" w:rsidP="00E9204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Prague</w:t>
      </w:r>
      <w:r w:rsidR="00E92043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Czech</w:t>
      </w:r>
      <w:r w:rsidR="00E92043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E92043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E92043">
        <w:rPr>
          <w:rFonts w:ascii="Arial" w:eastAsia="MS Mincho" w:hAnsi="Arial" w:cs="Arial"/>
          <w:b/>
          <w:bCs/>
          <w:noProof/>
          <w:sz w:val="24"/>
          <w:szCs w:val="24"/>
        </w:rPr>
        <w:t>2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</w:t>
      </w:r>
      <w:r w:rsidR="00E92043"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E92043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 w:rsidR="00E92043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25</w:t>
      </w:r>
      <w:r w:rsidR="00E92043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E92043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August</w:t>
      </w:r>
      <w:r w:rsidR="00E92043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 w:rsidR="00E92043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6.1.4.2.1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False-a</w:t>
      </w:r>
      <w:r w:rsidR="00E66517" w:rsidRP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larm </w:t>
      </w:r>
      <w:r w:rsid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r</w:t>
      </w:r>
      <w:r w:rsidR="00E66517" w:rsidRP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ate </w:t>
      </w:r>
      <w:r w:rsid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</w:t>
      </w:r>
      <w:r w:rsidR="00E66517" w:rsidRPr="00E66517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heck for Polar code with CRC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A46034">
        <w:rPr>
          <w:rFonts w:asciiTheme="minorHAnsi" w:hAnsiTheme="minorHAnsi"/>
          <w:sz w:val="24"/>
          <w:szCs w:val="24"/>
        </w:rPr>
        <w:t>Ad-hoc #</w:t>
      </w:r>
      <w:r w:rsidR="0065178D">
        <w:rPr>
          <w:rFonts w:asciiTheme="minorHAnsi" w:hAnsiTheme="minorHAnsi"/>
          <w:sz w:val="24"/>
          <w:szCs w:val="24"/>
        </w:rPr>
        <w:t>2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 w:rsidR="0065178D">
        <w:rPr>
          <w:rFonts w:asciiTheme="minorHAnsi" w:hAnsiTheme="minorHAnsi"/>
          <w:sz w:val="24"/>
          <w:szCs w:val="24"/>
        </w:rPr>
        <w:t>Qingdao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E66517">
        <w:rPr>
          <w:rFonts w:asciiTheme="minorHAnsi" w:hAnsiTheme="minorHAnsi"/>
          <w:sz w:val="24"/>
          <w:szCs w:val="24"/>
        </w:rPr>
        <w:t>it is agreed all companies work together to deisgn for the DL a single CRC polynomial + interleaver: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E66517" w:rsidRPr="00F14188" w:rsidRDefault="00E66517" w:rsidP="00E66517">
            <w:pPr>
              <w:rPr>
                <w:rFonts w:eastAsia="MS Mincho"/>
                <w:highlight w:val="green"/>
                <w:lang w:eastAsia="ja-JP"/>
              </w:rPr>
            </w:pPr>
            <w:r w:rsidRPr="00F14188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 w:rsidRPr="00F14188">
              <w:rPr>
                <w:rFonts w:eastAsia="MS Mincho"/>
                <w:highlight w:val="green"/>
                <w:lang w:eastAsia="ja-JP"/>
              </w:rPr>
              <w:t xml:space="preserve">: </w:t>
            </w:r>
          </w:p>
          <w:p w:rsidR="00E66517" w:rsidRDefault="00E66517" w:rsidP="00E66517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D05DBF">
              <w:rPr>
                <w:rFonts w:eastAsia="MS Mincho"/>
                <w:lang w:eastAsia="ja-JP"/>
              </w:rPr>
              <w:t xml:space="preserve">All companies work together to design </w:t>
            </w:r>
            <w:r>
              <w:rPr>
                <w:rFonts w:eastAsia="MS Mincho"/>
                <w:lang w:eastAsia="ja-JP"/>
              </w:rPr>
              <w:t xml:space="preserve">for the DL </w:t>
            </w:r>
            <w:r w:rsidRPr="00D05DBF">
              <w:rPr>
                <w:rFonts w:eastAsia="MS Mincho"/>
                <w:lang w:eastAsia="ja-JP"/>
              </w:rPr>
              <w:t>a Single CRC polynomial + Interleaver scheme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D05DBF">
              <w:rPr>
                <w:rFonts w:eastAsia="MS Mincho"/>
                <w:lang w:eastAsia="ja-JP"/>
              </w:rPr>
              <w:t>to deliver early termination benefits while achieving the FAR</w:t>
            </w:r>
            <w:r>
              <w:rPr>
                <w:rFonts w:eastAsia="MS Mincho"/>
                <w:lang w:eastAsia="ja-JP"/>
              </w:rPr>
              <w:t xml:space="preserve"> (in presence of AWGN, and in presence of random QPSK, and undetected errors in intended user’s codeword),</w:t>
            </w:r>
            <w:r w:rsidRPr="00D05DBF">
              <w:rPr>
                <w:rFonts w:eastAsia="MS Mincho"/>
                <w:lang w:eastAsia="ja-JP"/>
              </w:rPr>
              <w:t xml:space="preserve"> and BLER targets with acceptable complexity</w:t>
            </w:r>
            <w:r>
              <w:rPr>
                <w:rFonts w:eastAsia="MS Mincho"/>
                <w:lang w:eastAsia="ja-JP"/>
              </w:rPr>
              <w:t xml:space="preserve"> and latency</w:t>
            </w:r>
            <w:r w:rsidRPr="00D05DBF">
              <w:rPr>
                <w:rFonts w:eastAsia="MS Mincho"/>
                <w:lang w:eastAsia="ja-JP"/>
              </w:rPr>
              <w:t xml:space="preserve">. </w:t>
            </w:r>
          </w:p>
          <w:p w:rsidR="00E66517" w:rsidRDefault="00E66517" w:rsidP="00E66517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604CB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 xml:space="preserve">that the CRC length is 19 bits, to be finalised as part of the design, taking into account the number of blind decodes or hypotheses to be tested. </w:t>
            </w:r>
          </w:p>
          <w:p w:rsidR="00E66517" w:rsidRDefault="00E66517" w:rsidP="00E66517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Longer CRCs will be considered if required to meet the FAR target</w:t>
            </w:r>
          </w:p>
          <w:p w:rsidR="00E66517" w:rsidRDefault="00E66517" w:rsidP="00E66517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For DL for K+nFAR&gt;=12, and for UL where K+nFAR&gt;22, </w:t>
            </w:r>
            <w:r w:rsidRPr="003730CE">
              <w:rPr>
                <w:rFonts w:eastAsia="MS Mincho"/>
                <w:lang w:eastAsia="ja-JP"/>
              </w:rPr>
              <w:t>J+J’ = nFAR + 3</w:t>
            </w:r>
          </w:p>
          <w:p w:rsidR="00E66517" w:rsidRDefault="00E66517" w:rsidP="00E66517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UL, where 12&lt;=K+nFAR&lt;=22, J+J’ = nFAR + 6, comprising 3 parity bits and nFAR + 3 additional CRC bits</w:t>
            </w:r>
          </w:p>
          <w:p w:rsidR="00E66517" w:rsidRDefault="00E66517" w:rsidP="00E66517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K is the number of payload information bits without CRC or parity bits</w:t>
            </w:r>
          </w:p>
          <w:p w:rsidR="00E66517" w:rsidRPr="003730CE" w:rsidRDefault="00E66517" w:rsidP="00E66517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Note: nFAR may be zero in some circumstances. </w:t>
            </w:r>
          </w:p>
          <w:p w:rsidR="00857190" w:rsidRPr="00FA3EAF" w:rsidRDefault="00E66517" w:rsidP="00E66517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Note: UE specific scrambling is not precluded and will be considered separately. </w:t>
            </w:r>
          </w:p>
        </w:tc>
      </w:tr>
    </w:tbl>
    <w:p w:rsidR="001F0DE5" w:rsidRPr="00633FE9" w:rsidRDefault="000A6D12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FA3EA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will show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 </w:t>
      </w:r>
    </w:p>
    <w:p w:rsidR="005D67DF" w:rsidRDefault="00DD6124" w:rsidP="00E66517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The false alarm rate (FAR)</w:t>
      </w:r>
      <w:r w:rsidR="00E6651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critical case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arises</w:t>
      </w:r>
      <w:r w:rsidR="006973E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</w:t>
      </w:r>
      <w:r w:rsidR="00E66517" w:rsidRPr="00E6651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intended user’s codeword</w:t>
      </w:r>
    </w:p>
    <w:p w:rsidR="00AD6A36" w:rsidRDefault="002D5AD2" w:rsidP="00AD6A36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Existence of a good</w:t>
      </w:r>
      <w:r w:rsidR="00E6651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distributed CRC proposal over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all possible DL (N, K) combinations</w:t>
      </w:r>
    </w:p>
    <w:p w:rsidR="001F0DE5" w:rsidRDefault="00E66517" w:rsidP="00CA425B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FAR check results for non-distributed CRC CA-Polar, showing FAR can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also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arise without distributed CRC</w:t>
      </w:r>
    </w:p>
    <w:p w:rsidR="00E0386D" w:rsidRPr="00AD6A36" w:rsidRDefault="007B6B80" w:rsidP="00AD6A36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34A05" w:rsidRPr="00231A74" w:rsidRDefault="00DD6124" w:rsidP="00231A7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</w:pPr>
      <w:r>
        <w:rPr>
          <w:rFonts w:asciiTheme="minorHAnsi" w:eastAsia="MS Mincho" w:hAnsiTheme="minorHAnsi" w:cs="Arial"/>
          <w:sz w:val="32"/>
          <w:szCs w:val="32"/>
        </w:rPr>
        <w:t>FAR</w:t>
      </w:r>
      <w:r w:rsidR="00E66517">
        <w:rPr>
          <w:rFonts w:asciiTheme="minorHAnsi" w:eastAsia="MS Mincho" w:hAnsiTheme="minorHAnsi" w:cs="Arial"/>
          <w:sz w:val="32"/>
          <w:szCs w:val="32"/>
        </w:rPr>
        <w:t xml:space="preserve"> Critical Case</w:t>
      </w:r>
      <w:r w:rsidR="007F4400">
        <w:rPr>
          <w:rFonts w:asciiTheme="minorHAnsi" w:eastAsia="MS Mincho" w:hAnsiTheme="minorHAnsi" w:cs="Arial"/>
          <w:sz w:val="32"/>
          <w:szCs w:val="32"/>
        </w:rPr>
        <w:t xml:space="preserve"> for Polar Codes with Distributed CRC</w:t>
      </w:r>
    </w:p>
    <w:p w:rsidR="00DD6124" w:rsidRDefault="007F4400" w:rsidP="00DD6124">
      <w:pPr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[</w:t>
      </w:r>
      <w:r w:rsidR="00DD6124"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>]</w:t>
      </w:r>
      <w:r w:rsidR="00DD6124">
        <w:rPr>
          <w:rFonts w:asciiTheme="minorHAnsi" w:hAnsiTheme="minorHAnsi"/>
          <w:sz w:val="24"/>
          <w:szCs w:val="24"/>
        </w:rPr>
        <w:t>, there summarize</w:t>
      </w:r>
      <w:r w:rsidR="002D5AD2">
        <w:rPr>
          <w:rFonts w:asciiTheme="minorHAnsi" w:hAnsiTheme="minorHAnsi"/>
          <w:sz w:val="24"/>
          <w:szCs w:val="24"/>
        </w:rPr>
        <w:t>s</w:t>
      </w:r>
      <w:r w:rsidR="00DD6124">
        <w:rPr>
          <w:rFonts w:asciiTheme="minorHAnsi" w:hAnsiTheme="minorHAnsi"/>
          <w:sz w:val="24"/>
          <w:szCs w:val="24"/>
        </w:rPr>
        <w:t xml:space="preserve"> the distributed CRC design that can help UE to realize early termination gain. While the benefit is </w:t>
      </w:r>
      <w:r w:rsidR="002D5AD2">
        <w:rPr>
          <w:rFonts w:asciiTheme="minorHAnsi" w:hAnsiTheme="minorHAnsi"/>
          <w:sz w:val="24"/>
          <w:szCs w:val="24"/>
        </w:rPr>
        <w:t>desirable for</w:t>
      </w:r>
      <w:r w:rsidR="00DD6124">
        <w:rPr>
          <w:rFonts w:asciiTheme="minorHAnsi" w:hAnsiTheme="minorHAnsi"/>
          <w:sz w:val="24"/>
          <w:szCs w:val="24"/>
        </w:rPr>
        <w:t xml:space="preserve"> </w:t>
      </w:r>
      <w:r w:rsidR="002D5AD2">
        <w:rPr>
          <w:rFonts w:asciiTheme="minorHAnsi" w:hAnsiTheme="minorHAnsi"/>
          <w:sz w:val="24"/>
          <w:szCs w:val="24"/>
        </w:rPr>
        <w:t xml:space="preserve">NR </w:t>
      </w:r>
      <w:r w:rsidR="00DD6124">
        <w:rPr>
          <w:rFonts w:asciiTheme="minorHAnsi" w:hAnsiTheme="minorHAnsi"/>
          <w:sz w:val="24"/>
          <w:szCs w:val="24"/>
        </w:rPr>
        <w:t>UE</w:t>
      </w:r>
      <w:r w:rsidR="002D5AD2">
        <w:rPr>
          <w:rFonts w:asciiTheme="minorHAnsi" w:hAnsiTheme="minorHAnsi"/>
          <w:sz w:val="24"/>
          <w:szCs w:val="24"/>
        </w:rPr>
        <w:t>s</w:t>
      </w:r>
      <w:r w:rsidR="00DD6124">
        <w:rPr>
          <w:rFonts w:asciiTheme="minorHAnsi" w:hAnsiTheme="minorHAnsi"/>
          <w:sz w:val="24"/>
          <w:szCs w:val="24"/>
        </w:rPr>
        <w:t>, there report FAR issues in [3] with the proposed CRC polynomial in [2]. In particular</w:t>
      </w:r>
      <w:r w:rsidR="002D5AD2">
        <w:rPr>
          <w:rFonts w:asciiTheme="minorHAnsi" w:hAnsiTheme="minorHAnsi"/>
          <w:sz w:val="24"/>
          <w:szCs w:val="24"/>
        </w:rPr>
        <w:t xml:space="preserve">, the undetected error rate </w:t>
      </w:r>
      <w:r w:rsidR="00DD6124">
        <w:rPr>
          <w:rFonts w:asciiTheme="minorHAnsi" w:hAnsiTheme="minorHAnsi"/>
          <w:sz w:val="24"/>
          <w:szCs w:val="24"/>
        </w:rPr>
        <w:t>show</w:t>
      </w:r>
      <w:r w:rsidR="002D5AD2">
        <w:rPr>
          <w:rFonts w:asciiTheme="minorHAnsi" w:hAnsiTheme="minorHAnsi"/>
          <w:sz w:val="24"/>
          <w:szCs w:val="24"/>
        </w:rPr>
        <w:t>s</w:t>
      </w:r>
      <w:r w:rsidR="00DD6124">
        <w:rPr>
          <w:rFonts w:asciiTheme="minorHAnsi" w:hAnsiTheme="minorHAnsi"/>
          <w:sz w:val="24"/>
          <w:szCs w:val="24"/>
        </w:rPr>
        <w:t xml:space="preserve"> spikes for some settings.</w:t>
      </w:r>
    </w:p>
    <w:p w:rsidR="00DD6124" w:rsidRDefault="00DD6124" w:rsidP="00DD6124">
      <w:pPr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To examine the finding, we also checked the FA</w:t>
      </w:r>
      <w:r w:rsidR="002D5AD2">
        <w:rPr>
          <w:rFonts w:asciiTheme="minorHAnsi" w:hAnsiTheme="minorHAnsi"/>
          <w:sz w:val="24"/>
          <w:szCs w:val="24"/>
        </w:rPr>
        <w:t>R</w:t>
      </w:r>
      <w:r>
        <w:rPr>
          <w:rFonts w:asciiTheme="minorHAnsi" w:hAnsiTheme="minorHAnsi"/>
          <w:sz w:val="24"/>
          <w:szCs w:val="24"/>
        </w:rPr>
        <w:t xml:space="preserve"> with the simulation settings in Table 1:</w:t>
      </w:r>
    </w:p>
    <w:p w:rsidR="00E135D7" w:rsidRDefault="002D5AD2" w:rsidP="00DD6124">
      <w:pPr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br/>
      </w:r>
    </w:p>
    <w:p w:rsidR="00040049" w:rsidRDefault="00040049" w:rsidP="00040049">
      <w:pPr>
        <w:ind w:firstLine="431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Table 1: FAR check for the proposed polynomial in [2]</w:t>
      </w:r>
    </w:p>
    <w:tbl>
      <w:tblPr>
        <w:tblStyle w:val="GridTable6Colorful"/>
        <w:tblW w:w="9115" w:type="dxa"/>
        <w:tblLook w:val="04A0" w:firstRow="1" w:lastRow="0" w:firstColumn="1" w:lastColumn="0" w:noHBand="0" w:noVBand="1"/>
      </w:tblPr>
      <w:tblGrid>
        <w:gridCol w:w="3644"/>
        <w:gridCol w:w="5471"/>
      </w:tblGrid>
      <w:tr w:rsidR="00040049" w:rsidTr="00756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040049">
            <w:pPr>
              <w:autoSpaceDE/>
              <w:snapToGrid/>
              <w:jc w:val="center"/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CRC type</w:t>
            </w:r>
          </w:p>
        </w:tc>
        <w:tc>
          <w:tcPr>
            <w:tcW w:w="5471" w:type="dxa"/>
            <w:hideMark/>
          </w:tcPr>
          <w:p w:rsidR="00040049" w:rsidRPr="00040049" w:rsidRDefault="00040049" w:rsidP="00040049">
            <w:pPr>
              <w:autoSpaceDE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Distributed</w:t>
            </w:r>
          </w:p>
        </w:tc>
      </w:tr>
      <w:tr w:rsidR="00040049" w:rsidTr="00756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040049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CRC polynomial</w:t>
            </w:r>
          </w:p>
        </w:tc>
        <w:tc>
          <w:tcPr>
            <w:tcW w:w="5471" w:type="dxa"/>
            <w:hideMark/>
          </w:tcPr>
          <w:p w:rsidR="00040049" w:rsidRDefault="00040049" w:rsidP="00040049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D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^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16 + D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^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 xml:space="preserve"> + D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^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 xml:space="preserve"> + 1</w:t>
            </w:r>
          </w:p>
        </w:tc>
      </w:tr>
      <w:tr w:rsidR="00040049" w:rsidTr="007568B8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(Info + CRC) bit length (K)</w:t>
            </w:r>
          </w:p>
        </w:tc>
        <w:tc>
          <w:tcPr>
            <w:tcW w:w="5471" w:type="dxa"/>
            <w:hideMark/>
          </w:tcPr>
          <w:p w:rsidR="00040049" w:rsidRDefault="00040049" w:rsidP="00040049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64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16-bit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CRC</w:t>
            </w:r>
          </w:p>
        </w:tc>
      </w:tr>
      <w:tr w:rsidR="00040049" w:rsidTr="00756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Coded bit length (M)</w:t>
            </w:r>
          </w:p>
        </w:tc>
        <w:tc>
          <w:tcPr>
            <w:tcW w:w="5471" w:type="dxa"/>
            <w:hideMark/>
          </w:tcPr>
          <w:p w:rsidR="00040049" w:rsidRDefault="00040049" w:rsidP="009161B1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160, 240, 480</w:t>
            </w:r>
          </w:p>
        </w:tc>
      </w:tr>
      <w:tr w:rsidR="00040049" w:rsidTr="007568B8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Sequence</w:t>
            </w:r>
          </w:p>
        </w:tc>
        <w:tc>
          <w:tcPr>
            <w:tcW w:w="5471" w:type="dxa"/>
            <w:hideMark/>
          </w:tcPr>
          <w:p w:rsidR="00040049" w:rsidRDefault="00040049" w:rsidP="009161B1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Huawei PW sequence</w:t>
            </w:r>
          </w:p>
        </w:tc>
      </w:tr>
      <w:tr w:rsidR="00040049" w:rsidTr="00756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Channel type</w:t>
            </w:r>
          </w:p>
        </w:tc>
        <w:tc>
          <w:tcPr>
            <w:tcW w:w="5471" w:type="dxa"/>
            <w:hideMark/>
          </w:tcPr>
          <w:p w:rsidR="00040049" w:rsidRDefault="00040049" w:rsidP="009161B1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QPSK with AWGN</w:t>
            </w:r>
          </w:p>
        </w:tc>
      </w:tr>
      <w:tr w:rsidR="00040049" w:rsidTr="007568B8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4" w:type="dxa"/>
            <w:hideMark/>
          </w:tcPr>
          <w:p w:rsidR="00040049" w:rsidRDefault="00040049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Decoding scheme</w:t>
            </w:r>
          </w:p>
        </w:tc>
        <w:tc>
          <w:tcPr>
            <w:tcW w:w="5471" w:type="dxa"/>
            <w:hideMark/>
          </w:tcPr>
          <w:p w:rsidR="00040049" w:rsidRDefault="00040049" w:rsidP="009161B1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CRC-aided SCL list-8</w:t>
            </w:r>
          </w:p>
        </w:tc>
      </w:tr>
    </w:tbl>
    <w:p w:rsidR="00040049" w:rsidRDefault="00040049" w:rsidP="00040049">
      <w:pPr>
        <w:rPr>
          <w:rFonts w:asciiTheme="minorHAnsi" w:hAnsiTheme="minorHAnsi"/>
          <w:sz w:val="24"/>
          <w:szCs w:val="24"/>
        </w:rPr>
      </w:pPr>
    </w:p>
    <w:p w:rsidR="00040049" w:rsidRDefault="00040049" w:rsidP="00040049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We testified the FAR p</w:t>
      </w:r>
      <w:r w:rsidR="002D5AD2">
        <w:rPr>
          <w:rFonts w:asciiTheme="minorHAnsi" w:hAnsiTheme="minorHAnsi"/>
          <w:sz w:val="24"/>
          <w:szCs w:val="24"/>
        </w:rPr>
        <w:t>erformance and observed FAR</w:t>
      </w:r>
      <w:r>
        <w:rPr>
          <w:rFonts w:asciiTheme="minorHAnsi" w:hAnsiTheme="minorHAnsi"/>
          <w:sz w:val="24"/>
          <w:szCs w:val="24"/>
        </w:rPr>
        <w:t xml:space="preserve"> in the case with intended user’s codeword</w:t>
      </w:r>
      <w:r w:rsidR="006973EF">
        <w:rPr>
          <w:rFonts w:asciiTheme="minorHAnsi" w:hAnsiTheme="minorHAnsi"/>
          <w:sz w:val="24"/>
          <w:szCs w:val="24"/>
        </w:rPr>
        <w:t xml:space="preserve"> as shown in Fig. 1</w:t>
      </w:r>
      <w:r>
        <w:rPr>
          <w:rFonts w:asciiTheme="minorHAnsi" w:hAnsiTheme="minorHAnsi"/>
          <w:sz w:val="24"/>
          <w:szCs w:val="24"/>
        </w:rPr>
        <w:t>. For random QPSK signals or random noise, there is no FAR problem</w:t>
      </w:r>
      <w:r w:rsidR="006973EF">
        <w:rPr>
          <w:rFonts w:asciiTheme="minorHAnsi" w:hAnsiTheme="minorHAnsi"/>
          <w:sz w:val="24"/>
          <w:szCs w:val="24"/>
        </w:rPr>
        <w:t xml:space="preserve"> checked</w:t>
      </w:r>
      <w:r w:rsidR="002D5AD2">
        <w:rPr>
          <w:rFonts w:asciiTheme="minorHAnsi" w:hAnsiTheme="minorHAnsi"/>
          <w:sz w:val="24"/>
          <w:szCs w:val="24"/>
        </w:rPr>
        <w:t>, a</w:t>
      </w:r>
      <w:r w:rsidR="006973EF">
        <w:rPr>
          <w:rFonts w:asciiTheme="minorHAnsi" w:hAnsiTheme="minorHAnsi"/>
          <w:sz w:val="24"/>
          <w:szCs w:val="24"/>
        </w:rPr>
        <w:t>s shown in Figs. 2 and 3</w:t>
      </w:r>
      <w:r>
        <w:rPr>
          <w:rFonts w:asciiTheme="minorHAnsi" w:hAnsiTheme="minorHAnsi"/>
          <w:sz w:val="24"/>
          <w:szCs w:val="24"/>
        </w:rPr>
        <w:t xml:space="preserve">. </w:t>
      </w:r>
      <w:r w:rsidR="006973EF">
        <w:rPr>
          <w:rFonts w:asciiTheme="minorHAnsi" w:hAnsiTheme="minorHAnsi"/>
          <w:sz w:val="24"/>
          <w:szCs w:val="24"/>
        </w:rPr>
        <w:t xml:space="preserve">Note that with 16-bit CRC and list-8 decoding, the target FAR is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-13</m:t>
            </m:r>
          </m:sup>
        </m:sSup>
        <m:r>
          <w:rPr>
            <w:rFonts w:ascii="Cambria Math" w:hAnsi="Cambria Math"/>
            <w:sz w:val="24"/>
            <w:szCs w:val="24"/>
          </w:rPr>
          <m:t>=1.22×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</m:sup>
        </m:sSup>
      </m:oMath>
      <w:r>
        <w:rPr>
          <w:rFonts w:asciiTheme="minorHAnsi" w:hAnsiTheme="minorHAnsi"/>
          <w:sz w:val="24"/>
          <w:szCs w:val="24"/>
        </w:rPr>
        <w:t xml:space="preserve"> </w:t>
      </w:r>
      <w:r w:rsidR="00902B81">
        <w:rPr>
          <w:rFonts w:asciiTheme="minorHAnsi" w:hAnsiTheme="minorHAnsi"/>
          <w:sz w:val="24"/>
          <w:szCs w:val="24"/>
        </w:rPr>
        <w:t>.</w:t>
      </w:r>
    </w:p>
    <w:p w:rsidR="00040049" w:rsidRPr="00902B81" w:rsidRDefault="006973EF" w:rsidP="00040049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Pr="00902B81">
        <w:rPr>
          <w:rFonts w:asciiTheme="minorHAnsi" w:hAnsiTheme="minorHAnsi"/>
          <w:b/>
          <w:sz w:val="24"/>
          <w:szCs w:val="24"/>
          <w:u w:val="single"/>
        </w:rPr>
        <w:t>Observation 1</w:t>
      </w:r>
      <w:r w:rsidRPr="00902B81">
        <w:rPr>
          <w:rFonts w:asciiTheme="minorHAnsi" w:hAnsiTheme="minorHAnsi"/>
          <w:b/>
          <w:sz w:val="24"/>
          <w:szCs w:val="24"/>
        </w:rPr>
        <w:t xml:space="preserve">: The false alarm rate (FAR) critical case </w:t>
      </w:r>
      <w:r w:rsidR="002D5AD2">
        <w:rPr>
          <w:rFonts w:asciiTheme="minorHAnsi" w:hAnsiTheme="minorHAnsi"/>
          <w:b/>
          <w:sz w:val="24"/>
          <w:szCs w:val="24"/>
        </w:rPr>
        <w:t>arises</w:t>
      </w:r>
      <w:r w:rsidRPr="00902B81">
        <w:rPr>
          <w:rFonts w:asciiTheme="minorHAnsi" w:hAnsiTheme="minorHAnsi"/>
          <w:b/>
          <w:sz w:val="24"/>
          <w:szCs w:val="24"/>
        </w:rPr>
        <w:t xml:space="preserve"> with intended user’s codeword instead of random signal or random noise.</w:t>
      </w:r>
    </w:p>
    <w:p w:rsidR="009E4744" w:rsidRPr="00902B81" w:rsidRDefault="006973EF" w:rsidP="00DD612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Pr="00902B81">
        <w:rPr>
          <w:rFonts w:asciiTheme="minorHAnsi" w:hAnsiTheme="minorHAnsi"/>
          <w:b/>
          <w:color w:val="0000FF"/>
          <w:sz w:val="24"/>
          <w:szCs w:val="24"/>
        </w:rPr>
        <w:t>Proposal 1</w:t>
      </w:r>
      <w:r w:rsidRPr="00902B81">
        <w:rPr>
          <w:rFonts w:asciiTheme="minorHAnsi" w:hAnsiTheme="minorHAnsi"/>
          <w:b/>
          <w:sz w:val="24"/>
          <w:szCs w:val="24"/>
        </w:rPr>
        <w:t>: FAR check shall focus on the cases with intended user’s codewords and various codeword configurations should be examined.</w:t>
      </w:r>
    </w:p>
    <w:p w:rsidR="00FE1044" w:rsidRDefault="00FE1044" w:rsidP="00FE1044">
      <w:pPr>
        <w:rPr>
          <w:rFonts w:asciiTheme="minorHAnsi" w:hAnsiTheme="minorHAnsi"/>
          <w:sz w:val="24"/>
          <w:szCs w:val="24"/>
        </w:rPr>
      </w:pPr>
    </w:p>
    <w:p w:rsidR="00C72B8D" w:rsidRDefault="00902B81" w:rsidP="00E135D7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>
            <wp:extent cx="5908675" cy="3443605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344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6A36">
        <w:rPr>
          <w:rFonts w:asciiTheme="minorHAnsi" w:hAnsiTheme="minorHAnsi"/>
          <w:sz w:val="24"/>
          <w:szCs w:val="24"/>
        </w:rPr>
        <w:br/>
      </w:r>
      <w:r w:rsidR="004323B6">
        <w:rPr>
          <w:rFonts w:asciiTheme="minorHAnsi" w:hAnsiTheme="minorHAnsi"/>
          <w:sz w:val="24"/>
          <w:szCs w:val="24"/>
        </w:rPr>
        <w:br/>
        <w:t>Fig. 1</w:t>
      </w:r>
      <w:r w:rsidR="004B43DF">
        <w:rPr>
          <w:rFonts w:asciiTheme="minorHAnsi" w:hAnsiTheme="minorHAnsi"/>
          <w:sz w:val="24"/>
          <w:szCs w:val="24"/>
        </w:rPr>
        <w:t>:</w:t>
      </w:r>
      <w:r w:rsidR="004323B6">
        <w:rPr>
          <w:rFonts w:asciiTheme="minorHAnsi" w:hAnsiTheme="minorHAnsi"/>
          <w:sz w:val="24"/>
          <w:szCs w:val="24"/>
        </w:rPr>
        <w:t xml:space="preserve"> </w:t>
      </w:r>
      <w:r w:rsidR="006973EF">
        <w:rPr>
          <w:rFonts w:asciiTheme="minorHAnsi" w:hAnsiTheme="minorHAnsi"/>
          <w:sz w:val="24"/>
          <w:szCs w:val="24"/>
        </w:rPr>
        <w:t>FAR check for the 16-bit polynomial in [2] in the presence of intended user’s codeword</w:t>
      </w:r>
      <w:r w:rsidR="004323B6"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noProof/>
          <w:sz w:val="24"/>
          <w:szCs w:val="24"/>
          <w:lang w:eastAsia="zh-TW"/>
        </w:rPr>
        <w:lastRenderedPageBreak/>
        <w:drawing>
          <wp:inline distT="0" distB="0" distL="0" distR="0">
            <wp:extent cx="5908675" cy="38893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t xml:space="preserve">Fig. </w:t>
      </w:r>
      <w:r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 xml:space="preserve">: FAR check for the 16-bit polynomial in [2] in the presence of </w:t>
      </w:r>
      <w:r>
        <w:rPr>
          <w:rFonts w:asciiTheme="minorHAnsi" w:hAnsiTheme="minorHAnsi"/>
          <w:sz w:val="24"/>
          <w:szCs w:val="24"/>
        </w:rPr>
        <w:t>random QPSK signal</w:t>
      </w:r>
    </w:p>
    <w:p w:rsidR="00902B81" w:rsidRDefault="00902B81" w:rsidP="00FE1044">
      <w:pPr>
        <w:rPr>
          <w:rFonts w:asciiTheme="minorHAnsi" w:hAnsiTheme="minorHAnsi"/>
          <w:sz w:val="24"/>
          <w:szCs w:val="24"/>
        </w:rPr>
      </w:pPr>
    </w:p>
    <w:p w:rsidR="00902B81" w:rsidRPr="00AA130F" w:rsidRDefault="00902B81" w:rsidP="00AA130F">
      <w:r>
        <w:rPr>
          <w:noProof/>
          <w:lang w:eastAsia="zh-TW"/>
        </w:rPr>
        <w:drawing>
          <wp:inline distT="0" distB="0" distL="0" distR="0">
            <wp:extent cx="5914390" cy="359410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AA130F" w:rsidRPr="00AA130F" w:rsidRDefault="00902B81" w:rsidP="00AA130F">
      <w:pPr>
        <w:jc w:val="center"/>
        <w:rPr>
          <w:rFonts w:asciiTheme="minorHAnsi" w:hAnsiTheme="minorHAnsi"/>
        </w:rPr>
      </w:pPr>
      <w:r w:rsidRPr="00AA130F">
        <w:rPr>
          <w:rFonts w:asciiTheme="minorHAnsi" w:hAnsiTheme="minorHAnsi"/>
        </w:rPr>
        <w:t>Fig. 3: FAR check for the 16-bit polynomial in [2] in the presence of random noise</w:t>
      </w:r>
    </w:p>
    <w:p w:rsidR="00AA130F" w:rsidRDefault="00AA130F" w:rsidP="00AA130F">
      <w:pPr>
        <w:pBdr>
          <w:bottom w:val="single" w:sz="6" w:space="1" w:color="auto"/>
        </w:pBdr>
        <w:rPr>
          <w:rFonts w:asciiTheme="minorHAnsi" w:hAnsiTheme="minorHAnsi"/>
          <w:sz w:val="24"/>
          <w:szCs w:val="24"/>
        </w:rPr>
      </w:pPr>
    </w:p>
    <w:p w:rsidR="00634A05" w:rsidRPr="001F0DE5" w:rsidRDefault="00E135D7" w:rsidP="001F0DE5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FAR Check on New Proposed Distributed CRC Design</w:t>
      </w:r>
    </w:p>
    <w:p w:rsidR="00E135D7" w:rsidRDefault="00E135D7" w:rsidP="00E135D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RAN1 email thread discussing distributed CRC design, the authors of [2] further submitted new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proposal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[4]. Learning from the previous evaluations, we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examine it in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cases with intended user’s codeword and over very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all possible DL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(</w:t>
      </w:r>
      <w:r w:rsidR="00AA130F">
        <w:rPr>
          <w:rFonts w:asciiTheme="minorHAnsi" w:eastAsia="新細明體" w:hAnsiTheme="minorHAnsi" w:cs="Arial"/>
          <w:sz w:val="24"/>
          <w:szCs w:val="24"/>
          <w:lang w:eastAsia="zh-TW"/>
        </w:rPr>
        <w:t>N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AA130F">
        <w:rPr>
          <w:rFonts w:asciiTheme="minorHAnsi" w:eastAsia="新細明體" w:hAnsiTheme="minorHAnsi" w:cs="Arial"/>
          <w:sz w:val="24"/>
          <w:szCs w:val="24"/>
          <w:lang w:eastAsia="zh-TW"/>
        </w:rPr>
        <w:t>K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)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>combinations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>, as the sequence evaluation. Also the new sequence of the largest WinCount is applied for the evaluation. While the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coding group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prefer testing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only 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typical NR PDCCH settings, we provide in this contribution a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set of 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complementary evaluation results. </w:t>
      </w:r>
      <w:r w:rsidR="002D5AD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7568B8">
        <w:rPr>
          <w:rFonts w:asciiTheme="minorHAnsi" w:eastAsia="新細明體" w:hAnsiTheme="minorHAnsi" w:cs="Arial"/>
          <w:sz w:val="24"/>
          <w:szCs w:val="24"/>
          <w:lang w:eastAsia="zh-TW"/>
        </w:rPr>
        <w:t>details of the simulation settings can be checked in Table 2.</w:t>
      </w:r>
    </w:p>
    <w:p w:rsidR="00E135D7" w:rsidRPr="007568B8" w:rsidRDefault="007568B8" w:rsidP="007568B8">
      <w:pPr>
        <w:ind w:firstLine="431"/>
        <w:jc w:val="center"/>
        <w:rPr>
          <w:rFonts w:asciiTheme="minorHAnsi" w:hAnsiTheme="minorHAnsi"/>
          <w:sz w:val="24"/>
          <w:szCs w:val="24"/>
        </w:rPr>
      </w:pPr>
      <w:r w:rsidRPr="00AA130F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 xml:space="preserve">Table </w:t>
      </w:r>
      <w:r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 xml:space="preserve">: FAR check </w:t>
      </w:r>
      <w:r>
        <w:rPr>
          <w:rFonts w:asciiTheme="minorHAnsi" w:hAnsiTheme="minorHAnsi"/>
          <w:sz w:val="24"/>
          <w:szCs w:val="24"/>
        </w:rPr>
        <w:t>for the new proposal in [4] over all possible DL (</w:t>
      </w:r>
      <w:r w:rsidR="00AA130F">
        <w:rPr>
          <w:rFonts w:asciiTheme="minorHAnsi" w:hAnsiTheme="minorHAnsi"/>
          <w:sz w:val="24"/>
          <w:szCs w:val="24"/>
        </w:rPr>
        <w:t>N</w:t>
      </w:r>
      <w:r>
        <w:rPr>
          <w:rFonts w:asciiTheme="minorHAnsi" w:hAnsiTheme="minorHAnsi"/>
          <w:sz w:val="24"/>
          <w:szCs w:val="24"/>
        </w:rPr>
        <w:t xml:space="preserve">, </w:t>
      </w:r>
      <w:r w:rsidR="00AA130F">
        <w:rPr>
          <w:rFonts w:asciiTheme="minorHAnsi" w:hAnsiTheme="minorHAnsi"/>
          <w:sz w:val="24"/>
          <w:szCs w:val="24"/>
        </w:rPr>
        <w:t>K</w:t>
      </w:r>
      <w:r>
        <w:rPr>
          <w:rFonts w:asciiTheme="minorHAnsi" w:hAnsiTheme="minorHAnsi"/>
          <w:sz w:val="24"/>
          <w:szCs w:val="24"/>
        </w:rPr>
        <w:t xml:space="preserve">) </w:t>
      </w:r>
      <w:r w:rsidR="002D5AD2">
        <w:rPr>
          <w:rFonts w:asciiTheme="minorHAnsi" w:hAnsiTheme="minorHAnsi"/>
          <w:sz w:val="24"/>
          <w:szCs w:val="24"/>
        </w:rPr>
        <w:t>combinations</w:t>
      </w:r>
    </w:p>
    <w:tbl>
      <w:tblPr>
        <w:tblStyle w:val="GridTable6Colorful"/>
        <w:tblW w:w="8995" w:type="dxa"/>
        <w:tblLook w:val="04A0" w:firstRow="1" w:lastRow="0" w:firstColumn="1" w:lastColumn="0" w:noHBand="0" w:noVBand="1"/>
      </w:tblPr>
      <w:tblGrid>
        <w:gridCol w:w="3596"/>
        <w:gridCol w:w="5399"/>
      </w:tblGrid>
      <w:tr w:rsidR="007568B8" w:rsidTr="00AA13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9161B1">
            <w:pPr>
              <w:autoSpaceDE/>
              <w:snapToGrid/>
              <w:jc w:val="center"/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CRC type</w:t>
            </w:r>
          </w:p>
        </w:tc>
        <w:tc>
          <w:tcPr>
            <w:tcW w:w="5399" w:type="dxa"/>
            <w:hideMark/>
          </w:tcPr>
          <w:p w:rsidR="007568B8" w:rsidRPr="00040049" w:rsidRDefault="007568B8" w:rsidP="009161B1">
            <w:pPr>
              <w:autoSpaceDE/>
              <w:snapToGrid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40049">
              <w:rPr>
                <w:rFonts w:ascii="Calibri" w:hAnsi="Calibri"/>
                <w:color w:val="000000"/>
                <w:sz w:val="20"/>
                <w:szCs w:val="20"/>
              </w:rPr>
              <w:t>Distributed</w:t>
            </w:r>
          </w:p>
        </w:tc>
      </w:tr>
      <w:tr w:rsidR="007568B8" w:rsidTr="00AA13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CRC polynomial</w:t>
            </w:r>
          </w:p>
        </w:tc>
        <w:tc>
          <w:tcPr>
            <w:tcW w:w="5399" w:type="dxa"/>
            <w:hideMark/>
          </w:tcPr>
          <w:p w:rsidR="007568B8" w:rsidRDefault="007568B8" w:rsidP="009161B1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de-DE"/>
              </w:rPr>
              <w:t>D</w:t>
            </w:r>
            <w:r>
              <w:rPr>
                <w:sz w:val="20"/>
                <w:szCs w:val="20"/>
                <w:vertAlign w:val="superscript"/>
                <w:lang w:eastAsia="de-DE"/>
              </w:rPr>
              <w:t>19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16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15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14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13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11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10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8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6</w:t>
            </w:r>
            <w:r>
              <w:rPr>
                <w:sz w:val="20"/>
                <w:szCs w:val="20"/>
                <w:lang w:eastAsia="de-DE"/>
              </w:rPr>
              <w:t xml:space="preserve"> + D</w:t>
            </w:r>
            <w:r>
              <w:rPr>
                <w:sz w:val="20"/>
                <w:szCs w:val="20"/>
                <w:vertAlign w:val="superscript"/>
                <w:lang w:eastAsia="de-DE"/>
              </w:rPr>
              <w:t>2</w:t>
            </w:r>
            <w:r>
              <w:rPr>
                <w:sz w:val="20"/>
                <w:szCs w:val="20"/>
                <w:lang w:eastAsia="de-DE"/>
              </w:rPr>
              <w:t xml:space="preserve"> + 1</w:t>
            </w:r>
          </w:p>
        </w:tc>
      </w:tr>
      <w:tr w:rsidR="007568B8" w:rsidTr="00AA130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(Info + CRC) bit length (K)</w:t>
            </w:r>
          </w:p>
        </w:tc>
        <w:tc>
          <w:tcPr>
            <w:tcW w:w="5399" w:type="dxa"/>
            <w:hideMark/>
          </w:tcPr>
          <w:p w:rsidR="007568B8" w:rsidRDefault="007568B8" w:rsidP="009161B1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[8 : 1 : 200] + 19-bit CRC</w:t>
            </w:r>
          </w:p>
        </w:tc>
      </w:tr>
      <w:tr w:rsidR="007568B8" w:rsidTr="00AA13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9161B1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Coded bit length (M)</w:t>
            </w:r>
          </w:p>
        </w:tc>
        <w:tc>
          <w:tcPr>
            <w:tcW w:w="5399" w:type="dxa"/>
            <w:hideMark/>
          </w:tcPr>
          <w:p w:rsidR="007568B8" w:rsidRDefault="007568B8" w:rsidP="009161B1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64, 128, 256, 512</w:t>
            </w:r>
          </w:p>
        </w:tc>
      </w:tr>
      <w:tr w:rsidR="007568B8" w:rsidTr="00AA130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</w:tcPr>
          <w:p w:rsidR="007568B8" w:rsidRDefault="007568B8" w:rsidP="007568B8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Interleaver</w:t>
            </w:r>
          </w:p>
        </w:tc>
        <w:tc>
          <w:tcPr>
            <w:tcW w:w="5399" w:type="dxa"/>
          </w:tcPr>
          <w:p w:rsidR="007568B8" w:rsidRDefault="007568B8" w:rsidP="007568B8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  <w:t>Pattern 1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  <w:t xml:space="preserve"> in [4]</w:t>
            </w:r>
          </w:p>
        </w:tc>
      </w:tr>
      <w:tr w:rsidR="007568B8" w:rsidTr="00AA13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7568B8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Sequence</w:t>
            </w:r>
          </w:p>
        </w:tc>
        <w:tc>
          <w:tcPr>
            <w:tcW w:w="5399" w:type="dxa"/>
            <w:hideMark/>
          </w:tcPr>
          <w:p w:rsidR="007568B8" w:rsidRDefault="007568B8" w:rsidP="007568B8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Huawei new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sequence</w:t>
            </w:r>
          </w:p>
        </w:tc>
      </w:tr>
      <w:tr w:rsidR="007568B8" w:rsidTr="00AA130F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7568B8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Channel type</w:t>
            </w:r>
          </w:p>
        </w:tc>
        <w:tc>
          <w:tcPr>
            <w:tcW w:w="5399" w:type="dxa"/>
            <w:hideMark/>
          </w:tcPr>
          <w:p w:rsidR="007568B8" w:rsidRDefault="007568B8" w:rsidP="007568B8">
            <w:pPr>
              <w:autoSpaceDE/>
              <w:snapToGrid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QPSK with AWGN</w:t>
            </w:r>
          </w:p>
        </w:tc>
      </w:tr>
      <w:tr w:rsidR="007568B8" w:rsidTr="00AA13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96" w:type="dxa"/>
            <w:hideMark/>
          </w:tcPr>
          <w:p w:rsidR="007568B8" w:rsidRDefault="007568B8" w:rsidP="007568B8">
            <w:pPr>
              <w:autoSpaceDE/>
              <w:snapToGrid/>
              <w:jc w:val="center"/>
              <w:rPr>
                <w:rFonts w:ascii="Calibri" w:hAnsi="Calibri"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Calibri" w:hAnsi="Calibri"/>
                <w:b w:val="0"/>
                <w:bCs w:val="0"/>
                <w:color w:val="000000"/>
                <w:sz w:val="20"/>
                <w:szCs w:val="20"/>
                <w:lang w:eastAsia="zh-TW"/>
              </w:rPr>
              <w:t>Decoding scheme</w:t>
            </w:r>
          </w:p>
        </w:tc>
        <w:tc>
          <w:tcPr>
            <w:tcW w:w="5399" w:type="dxa"/>
            <w:hideMark/>
          </w:tcPr>
          <w:p w:rsidR="007568B8" w:rsidRDefault="007568B8" w:rsidP="007568B8">
            <w:pPr>
              <w:autoSpaceDE/>
              <w:snapToGrid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CRC-aided SCL list-8</w:t>
            </w:r>
          </w:p>
        </w:tc>
      </w:tr>
    </w:tbl>
    <w:p w:rsidR="007568B8" w:rsidRDefault="00AA130F" w:rsidP="00E135D7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 xml:space="preserve">After sweeping over all cases, we found the new proposed design has only one case with FAR higher than the target value, </w:t>
      </w:r>
      <m:oMath>
        <m:sSup>
          <m:sSup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2</m:t>
            </m:r>
          </m:e>
          <m:sup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-16</m:t>
            </m:r>
          </m:sup>
        </m:sSup>
        <m:r>
          <w:rPr>
            <w:rFonts w:ascii="Cambria Math" w:eastAsia="新細明體" w:hAnsi="Cambria Math" w:cs="Arial"/>
            <w:sz w:val="24"/>
            <w:szCs w:val="24"/>
            <w:lang w:eastAsia="zh-TW"/>
          </w:rPr>
          <m:t>=</m:t>
        </m:r>
        <m:r>
          <m:rPr>
            <m:sty m:val="p"/>
          </m:rPr>
          <w:rPr>
            <w:rFonts w:ascii="Cambria Math" w:eastAsia="新細明體" w:hAnsi="Cambria Math" w:cs="Arial"/>
            <w:sz w:val="24"/>
            <w:szCs w:val="24"/>
            <w:lang w:eastAsia="zh-TW"/>
          </w:rPr>
          <m:t>1.53×</m:t>
        </m:r>
        <m:sSup>
          <m:sSup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10</m:t>
            </m:r>
          </m:e>
          <m:sup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-5</m:t>
            </m:r>
          </m:sup>
        </m:sSup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which is shown in Fig. 4. </w:t>
      </w:r>
    </w:p>
    <w:p w:rsidR="00E135D7" w:rsidRPr="00AA130F" w:rsidRDefault="00AA130F" w:rsidP="00AA130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A130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2</w:t>
      </w:r>
      <w:r w:rsidRPr="00AA130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The new distributed CRC proposal in [4] show higher FAR than </w:t>
      </w:r>
      <m:oMath>
        <m:sSup>
          <m:sSup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sSupPr>
          <m:e>
            <m:r>
              <m:rPr>
                <m:sty m:val="b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-16</m:t>
            </m:r>
          </m:sup>
        </m:sSup>
      </m:oMath>
      <w:r w:rsidRPr="00AA130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only in one case, (N, K) = (64, 28), over all possible DL (N, K) combinations.</w:t>
      </w:r>
    </w:p>
    <w:p w:rsidR="00AA130F" w:rsidRPr="00AA130F" w:rsidRDefault="00AA130F" w:rsidP="00AA130F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16"/>
          <w:szCs w:val="16"/>
          <w:lang w:eastAsia="zh-TW"/>
        </w:rPr>
      </w:pPr>
      <w:r>
        <w:rPr>
          <w:rFonts w:asciiTheme="minorHAnsi" w:eastAsia="新細明體" w:hAnsiTheme="minorHAnsi" w:cs="Arial"/>
          <w:sz w:val="16"/>
          <w:szCs w:val="16"/>
          <w:lang w:eastAsia="zh-TW"/>
        </w:rPr>
        <w:br/>
      </w:r>
      <w:r>
        <w:rPr>
          <w:rFonts w:ascii="Calibri" w:hAnsi="Calibri"/>
          <w:noProof/>
          <w:color w:val="1F497D"/>
          <w:sz w:val="24"/>
          <w:szCs w:val="24"/>
          <w:lang w:eastAsia="zh-TW"/>
        </w:rPr>
        <w:drawing>
          <wp:inline distT="0" distB="0" distL="0" distR="0">
            <wp:extent cx="3853558" cy="2959149"/>
            <wp:effectExtent l="0" t="0" r="0" b="0"/>
            <wp:docPr id="18" name="Picture 18" descr="cid:image004.png@01D3174F.421F9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d:image004.png@01D3174F.421F9E6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818" cy="2973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AA130F" w:rsidRDefault="00AA130F" w:rsidP="00AA130F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4: </w:t>
      </w:r>
      <w:r w:rsidR="00C3034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FAR behavior of </w:t>
      </w:r>
      <w:r w:rsidR="00C3034B">
        <w:rPr>
          <w:rFonts w:asciiTheme="minorHAnsi" w:eastAsia="新細明體" w:hAnsiTheme="minorHAnsi" w:cs="Arial"/>
          <w:sz w:val="24"/>
          <w:szCs w:val="24"/>
          <w:lang w:eastAsia="zh-TW"/>
        </w:rPr>
        <w:t>the proposal in [4]</w:t>
      </w:r>
      <w:r w:rsidR="00C3034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the only case with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FAR over </w:t>
      </w:r>
      <m:oMath>
        <m:sSup>
          <m:sSup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2</m:t>
            </m:r>
          </m:e>
          <m:sup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-16</m:t>
            </m:r>
          </m:sup>
        </m:sSup>
      </m:oMath>
    </w:p>
    <w:p w:rsidR="00C3034B" w:rsidRDefault="00C3034B" w:rsidP="00C3034B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>The above evaluation results look encouraging, and one can expect a qualified distributed CRC design that can control FAR and provide the desirable early termination gain for NR UEs.</w:t>
      </w:r>
    </w:p>
    <w:p w:rsidR="00C3034B" w:rsidRDefault="00C3034B" w:rsidP="00AA130F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5B52D0" w:rsidRPr="00CF595C" w:rsidRDefault="005B52D0" w:rsidP="005B52D0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A130F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FAR Check for Polar Code without Distributed CRC</w:t>
      </w:r>
    </w:p>
    <w:p w:rsidR="00C3034B" w:rsidRDefault="00C3034B" w:rsidP="00D7094A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Since pain CA-Polar without distributed CRC may be utilized for UCI, we also testified Table 2 for non-distributed CRC setting. In Fig. 5, it is interesting to find more setting</w:t>
      </w:r>
      <w:r w:rsidR="009D572C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FAR larger than </w:t>
      </w:r>
      <m:oMath>
        <m:sSup>
          <m:sSupPr>
            <m:ctrl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</m:ctrlPr>
          </m:sSupPr>
          <m:e>
            <m:r>
              <m:rPr>
                <m:sty m:val="p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2</m:t>
            </m:r>
          </m:e>
          <m:sup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-16</m:t>
            </m:r>
          </m:sup>
        </m:sSup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are identified. Consequently, </w:t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t>we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t>have</w:t>
      </w:r>
    </w:p>
    <w:p w:rsidR="00C3034B" w:rsidRPr="00355A3C" w:rsidRDefault="00355A3C" w:rsidP="00C3034B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C3034B" w:rsidRPr="00355A3C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="00C3034B"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Polar code without distributed CRC can </w:t>
      </w:r>
      <w:r w:rsidR="009D572C">
        <w:rPr>
          <w:rFonts w:asciiTheme="minorHAnsi" w:eastAsia="新細明體" w:hAnsiTheme="minorHAnsi" w:cs="Arial"/>
          <w:b/>
          <w:sz w:val="24"/>
          <w:szCs w:val="24"/>
          <w:lang w:eastAsia="zh-TW"/>
        </w:rPr>
        <w:t>also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have FAR issues.</w:t>
      </w:r>
    </w:p>
    <w:p w:rsidR="00355A3C" w:rsidRPr="00355A3C" w:rsidRDefault="00355A3C" w:rsidP="00C3034B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355A3C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If UCI applies CA-Polar without distributed CRC, there also require careful check on CRC polynomial to ensure no FAR issues.</w:t>
      </w:r>
    </w:p>
    <w:p w:rsidR="00C3034B" w:rsidRDefault="00C3034B" w:rsidP="00C3034B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C3034B" w:rsidRDefault="00C3034B" w:rsidP="00C3034B">
      <w:pPr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="Calibri" w:hAnsi="Calibri"/>
          <w:noProof/>
          <w:color w:val="1F497D"/>
          <w:sz w:val="24"/>
          <w:szCs w:val="24"/>
          <w:lang w:eastAsia="zh-TW"/>
        </w:rPr>
        <w:drawing>
          <wp:inline distT="0" distB="0" distL="0" distR="0">
            <wp:extent cx="4209199" cy="3240911"/>
            <wp:effectExtent l="0" t="0" r="1270" b="0"/>
            <wp:docPr id="19" name="Picture 19" descr="cid:image005.png@01D3174F.421F9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5.png@01D3174F.421F9E6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614" cy="324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C3034B" w:rsidRDefault="00C3034B" w:rsidP="00C3034B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4: FAR behavior of 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CRC polynomial without interleaver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[4] in 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issues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case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</w:p>
    <w:p w:rsidR="00E0386D" w:rsidRDefault="00381ACC" w:rsidP="006235D9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6235D9" w:rsidRPr="00CF595C" w:rsidRDefault="006235D9" w:rsidP="006235D9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235D9" w:rsidRPr="00CF595C" w:rsidRDefault="006235D9" w:rsidP="006235D9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6235D9" w:rsidRPr="00210ED8" w:rsidRDefault="006235D9" w:rsidP="006235D9">
      <w:pPr>
        <w:ind w:firstLine="36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355A3C">
        <w:rPr>
          <w:rFonts w:asciiTheme="minorHAnsi" w:eastAsia="新細明體" w:hAnsiTheme="minorHAnsi" w:cs="Arial"/>
          <w:sz w:val="24"/>
          <w:szCs w:val="24"/>
          <w:lang w:eastAsia="zh-TW"/>
        </w:rPr>
        <w:t>carefully examine FAR performance for Polar codes with CRC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>. In particular, the following are provided:</w:t>
      </w:r>
    </w:p>
    <w:p w:rsidR="00D859AD" w:rsidRPr="00E0386D" w:rsidRDefault="00D859AD" w:rsidP="00D859A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br/>
      </w:r>
      <w:r w:rsidR="00355A3C" w:rsidRPr="00902B81">
        <w:rPr>
          <w:rFonts w:asciiTheme="minorHAnsi" w:hAnsiTheme="minorHAnsi"/>
          <w:b/>
          <w:sz w:val="24"/>
          <w:szCs w:val="24"/>
          <w:u w:val="single"/>
        </w:rPr>
        <w:t>Observation 1</w:t>
      </w:r>
      <w:r w:rsidR="00355A3C" w:rsidRPr="00902B81">
        <w:rPr>
          <w:rFonts w:asciiTheme="minorHAnsi" w:hAnsiTheme="minorHAnsi"/>
          <w:b/>
          <w:sz w:val="24"/>
          <w:szCs w:val="24"/>
        </w:rPr>
        <w:t xml:space="preserve">: The false alarm rate (FAR) critical case </w:t>
      </w:r>
      <w:r w:rsidR="009D572C">
        <w:rPr>
          <w:rFonts w:asciiTheme="minorHAnsi" w:hAnsiTheme="minorHAnsi"/>
          <w:b/>
          <w:sz w:val="24"/>
          <w:szCs w:val="24"/>
        </w:rPr>
        <w:t>arises</w:t>
      </w:r>
      <w:r w:rsidR="00355A3C" w:rsidRPr="00902B81">
        <w:rPr>
          <w:rFonts w:asciiTheme="minorHAnsi" w:hAnsiTheme="minorHAnsi"/>
          <w:b/>
          <w:sz w:val="24"/>
          <w:szCs w:val="24"/>
        </w:rPr>
        <w:t xml:space="preserve"> with intended user’s codeword instead of random signal or random noise.</w:t>
      </w:r>
    </w:p>
    <w:p w:rsidR="00355A3C" w:rsidRDefault="00355A3C" w:rsidP="00D859AD">
      <w:pPr>
        <w:autoSpaceDE/>
        <w:autoSpaceDN/>
        <w:adjustRightInd/>
        <w:snapToGrid/>
        <w:jc w:val="left"/>
        <w:rPr>
          <w:rFonts w:asciiTheme="minorHAnsi" w:hAnsiTheme="minorHAnsi"/>
          <w:b/>
          <w:sz w:val="24"/>
          <w:szCs w:val="24"/>
        </w:rPr>
      </w:pPr>
      <w:r w:rsidRPr="00902B81">
        <w:rPr>
          <w:rFonts w:asciiTheme="minorHAnsi" w:hAnsiTheme="minorHAnsi"/>
          <w:b/>
          <w:color w:val="0000FF"/>
          <w:sz w:val="24"/>
          <w:szCs w:val="24"/>
        </w:rPr>
        <w:lastRenderedPageBreak/>
        <w:t>Proposal 1</w:t>
      </w:r>
      <w:r w:rsidRPr="00902B81">
        <w:rPr>
          <w:rFonts w:asciiTheme="minorHAnsi" w:hAnsiTheme="minorHAnsi"/>
          <w:b/>
          <w:sz w:val="24"/>
          <w:szCs w:val="24"/>
        </w:rPr>
        <w:t>: FAR check shall focus on the cases with intended user’s codewords and various codeword configurations should be examined.</w:t>
      </w:r>
    </w:p>
    <w:p w:rsidR="00355A3C" w:rsidRDefault="00355A3C" w:rsidP="00D859AD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</w:pPr>
    </w:p>
    <w:p w:rsidR="00355A3C" w:rsidRPr="00AA130F" w:rsidRDefault="00355A3C" w:rsidP="00355A3C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A130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2</w:t>
      </w:r>
      <w:r w:rsidRPr="00AA130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The new distributed CRC proposal in [4] show higher FAR than </w:t>
      </w:r>
      <m:oMath>
        <m:sSup>
          <m:sSupPr>
            <m:ctrlPr>
              <w:rPr>
                <w:rFonts w:ascii="Cambria Math" w:eastAsia="新細明體" w:hAnsi="Cambria Math" w:cs="Arial"/>
                <w:b/>
                <w:sz w:val="24"/>
                <w:szCs w:val="24"/>
                <w:lang w:eastAsia="zh-TW"/>
              </w:rPr>
            </m:ctrlPr>
          </m:sSupPr>
          <m:e>
            <m:r>
              <m:rPr>
                <m:sty m:val="b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-16</m:t>
            </m:r>
          </m:sup>
        </m:sSup>
      </m:oMath>
      <w:r w:rsidRPr="00AA130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only in one case, (N, K) = (64, 28), over all possible DL (N, K) combinations.</w:t>
      </w:r>
    </w:p>
    <w:p w:rsidR="00355A3C" w:rsidRDefault="00355A3C" w:rsidP="00D859AD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</w:pPr>
    </w:p>
    <w:p w:rsidR="00355A3C" w:rsidRPr="00355A3C" w:rsidRDefault="00355A3C" w:rsidP="00355A3C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355A3C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Polar code without distributed CRC can </w:t>
      </w:r>
      <w:r w:rsidR="009D572C">
        <w:rPr>
          <w:rFonts w:asciiTheme="minorHAnsi" w:eastAsia="新細明體" w:hAnsiTheme="minorHAnsi" w:cs="Arial"/>
          <w:b/>
          <w:sz w:val="24"/>
          <w:szCs w:val="24"/>
          <w:lang w:eastAsia="zh-TW"/>
        </w:rPr>
        <w:t>also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have FAR</w:t>
      </w:r>
      <w:bookmarkStart w:id="0" w:name="_GoBack"/>
      <w:bookmarkEnd w:id="0"/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issues.</w:t>
      </w:r>
    </w:p>
    <w:p w:rsidR="00355A3C" w:rsidRPr="00355A3C" w:rsidRDefault="00355A3C" w:rsidP="00355A3C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355A3C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355A3C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If UCI applies CA-Polar without distributed CRC, there also require careful check on CRC polynomial to ensure no FAR issues.</w:t>
      </w:r>
    </w:p>
    <w:p w:rsidR="00D859AD" w:rsidRPr="0040474E" w:rsidRDefault="00D859AD" w:rsidP="00D859AD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A44D24" w:rsidRDefault="00A44D24" w:rsidP="00A44D24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3E0107">
        <w:rPr>
          <w:rFonts w:asciiTheme="minorHAnsi" w:eastAsia="新細明體" w:hAnsiTheme="minorHAnsi" w:cs="Arial"/>
          <w:bCs/>
          <w:lang w:eastAsia="zh-TW"/>
        </w:rPr>
        <w:t>Draft Report of 3GPP TSG RAN WG1 #AH_NR2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hyperlink r:id="rId18" w:history="1">
        <w:r w:rsidRPr="008362F0">
          <w:rPr>
            <w:rStyle w:val="Hyperlink"/>
            <w:rFonts w:asciiTheme="minorHAnsi" w:eastAsia="新細明體" w:hAnsiTheme="minorHAnsi" w:cs="Arial"/>
            <w:bCs/>
            <w:lang w:eastAsia="zh-TW"/>
          </w:rPr>
          <w:t>http://www.3gpp.org/ftp/tsg_ran/WG1_RL1/TSGR1_AH/NR_AH_1706/Report/</w:t>
        </w:r>
      </w:hyperlink>
    </w:p>
    <w:p w:rsidR="00A44D24" w:rsidRDefault="00DD6124" w:rsidP="00DD6124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 w:rsidRPr="00DD6124">
        <w:rPr>
          <w:rFonts w:asciiTheme="minorHAnsi" w:eastAsia="新細明體" w:hAnsiTheme="minorHAnsi" w:cs="Arial"/>
          <w:bCs/>
          <w:lang w:eastAsia="zh-TW"/>
        </w:rPr>
        <w:t>R1-1708833</w:t>
      </w:r>
      <w:r w:rsidR="00A44D24">
        <w:rPr>
          <w:rFonts w:asciiTheme="minorHAnsi" w:eastAsia="新細明體" w:hAnsiTheme="minorHAnsi" w:cs="Arial"/>
          <w:bCs/>
          <w:lang w:eastAsia="zh-TW"/>
        </w:rPr>
        <w:t>, “</w:t>
      </w:r>
      <w:r w:rsidRPr="00DD6124">
        <w:rPr>
          <w:rFonts w:asciiTheme="minorHAnsi" w:eastAsia="新細明體" w:hAnsiTheme="minorHAnsi" w:cs="Arial"/>
          <w:bCs/>
          <w:lang w:eastAsia="zh-TW"/>
        </w:rPr>
        <w:t>Design details of distributed CRC</w:t>
      </w:r>
      <w:r w:rsidR="00A44D24">
        <w:rPr>
          <w:rFonts w:asciiTheme="minorHAnsi" w:eastAsia="新細明體" w:hAnsiTheme="minorHAnsi" w:cs="Arial"/>
          <w:bCs/>
          <w:lang w:eastAsia="zh-TW"/>
        </w:rPr>
        <w:t xml:space="preserve">”, </w:t>
      </w:r>
      <w:r w:rsidRPr="00DD6124">
        <w:rPr>
          <w:rFonts w:asciiTheme="minorHAnsi" w:eastAsia="新細明體" w:hAnsiTheme="minorHAnsi" w:cs="Arial"/>
          <w:bCs/>
          <w:lang w:eastAsia="zh-TW"/>
        </w:rPr>
        <w:t>Nokia, Alcatel-Lucent Shanghai Bell</w:t>
      </w:r>
    </w:p>
    <w:p w:rsidR="00DD6124" w:rsidRDefault="00DD6124" w:rsidP="00DD6124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R1-1711908, “</w:t>
      </w:r>
      <w:r w:rsidRPr="00DD6124">
        <w:rPr>
          <w:rFonts w:asciiTheme="minorHAnsi" w:eastAsia="新細明體" w:hAnsiTheme="minorHAnsi" w:cs="Arial"/>
          <w:bCs/>
          <w:lang w:eastAsia="zh-TW"/>
        </w:rPr>
        <w:t>Performance with L1 CRC polynomial</w:t>
      </w:r>
      <w:r>
        <w:rPr>
          <w:rFonts w:asciiTheme="minorHAnsi" w:eastAsia="新細明體" w:hAnsiTheme="minorHAnsi" w:cs="Arial"/>
          <w:bCs/>
          <w:lang w:eastAsia="zh-TW"/>
        </w:rPr>
        <w:t>”, Qualcomm Incorporated</w:t>
      </w:r>
    </w:p>
    <w:p w:rsidR="00AD1623" w:rsidRPr="00355A3C" w:rsidRDefault="00E135D7" w:rsidP="00355A3C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 w:rsidRPr="00E135D7">
        <w:rPr>
          <w:rFonts w:asciiTheme="minorHAnsi" w:eastAsia="新細明體" w:hAnsiTheme="minorHAnsi" w:cs="Arial"/>
          <w:bCs/>
          <w:lang w:eastAsia="zh-TW"/>
        </w:rPr>
        <w:t>R1-1714377</w:t>
      </w:r>
      <w:r>
        <w:rPr>
          <w:rFonts w:asciiTheme="minorHAnsi" w:eastAsia="新細明體" w:hAnsiTheme="minorHAnsi" w:cs="Arial"/>
          <w:bCs/>
          <w:lang w:eastAsia="zh-TW"/>
        </w:rPr>
        <w:t>, “</w:t>
      </w:r>
      <w:r w:rsidRPr="00E135D7">
        <w:rPr>
          <w:rFonts w:asciiTheme="minorHAnsi" w:eastAsia="新細明體" w:hAnsiTheme="minorHAnsi" w:cs="Arial"/>
          <w:bCs/>
          <w:lang w:eastAsia="zh-TW"/>
        </w:rPr>
        <w:t>Distributed CRC Polar code construction</w:t>
      </w:r>
      <w:r>
        <w:rPr>
          <w:rFonts w:asciiTheme="minorHAnsi" w:eastAsia="新細明體" w:hAnsiTheme="minorHAnsi" w:cs="Arial"/>
          <w:bCs/>
          <w:lang w:eastAsia="zh-TW"/>
        </w:rPr>
        <w:t xml:space="preserve">”, </w:t>
      </w:r>
      <w:r w:rsidRPr="00E135D7">
        <w:rPr>
          <w:rFonts w:asciiTheme="minorHAnsi" w:eastAsia="新細明體" w:hAnsiTheme="minorHAnsi" w:cs="Arial"/>
          <w:bCs/>
          <w:lang w:eastAsia="zh-TW"/>
        </w:rPr>
        <w:t>Nokia, Nokia Shanghai Bell</w:t>
      </w:r>
    </w:p>
    <w:sectPr w:rsidR="00AD1623" w:rsidRPr="00355A3C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A0" w:rsidRPr="00A23873" w:rsidRDefault="006851A0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6851A0" w:rsidRPr="00A23873" w:rsidRDefault="006851A0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A0" w:rsidRPr="00A23873" w:rsidRDefault="006851A0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6851A0" w:rsidRPr="00A23873" w:rsidRDefault="006851A0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2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4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CC5"/>
    <w:multiLevelType w:val="hybridMultilevel"/>
    <w:tmpl w:val="D672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9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953A6"/>
    <w:multiLevelType w:val="hybridMultilevel"/>
    <w:tmpl w:val="D738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3"/>
  </w:num>
  <w:num w:numId="6">
    <w:abstractNumId w:val="24"/>
  </w:num>
  <w:num w:numId="7">
    <w:abstractNumId w:val="29"/>
  </w:num>
  <w:num w:numId="8">
    <w:abstractNumId w:val="9"/>
  </w:num>
  <w:num w:numId="9">
    <w:abstractNumId w:val="23"/>
  </w:num>
  <w:num w:numId="10">
    <w:abstractNumId w:val="8"/>
  </w:num>
  <w:num w:numId="11">
    <w:abstractNumId w:val="27"/>
  </w:num>
  <w:num w:numId="12">
    <w:abstractNumId w:val="10"/>
  </w:num>
  <w:num w:numId="13">
    <w:abstractNumId w:val="26"/>
  </w:num>
  <w:num w:numId="14">
    <w:abstractNumId w:val="30"/>
  </w:num>
  <w:num w:numId="15">
    <w:abstractNumId w:val="35"/>
  </w:num>
  <w:num w:numId="16">
    <w:abstractNumId w:val="36"/>
  </w:num>
  <w:num w:numId="17">
    <w:abstractNumId w:val="17"/>
  </w:num>
  <w:num w:numId="18">
    <w:abstractNumId w:val="7"/>
  </w:num>
  <w:num w:numId="19">
    <w:abstractNumId w:val="16"/>
  </w:num>
  <w:num w:numId="20">
    <w:abstractNumId w:val="28"/>
  </w:num>
  <w:num w:numId="21">
    <w:abstractNumId w:val="25"/>
  </w:num>
  <w:num w:numId="22">
    <w:abstractNumId w:val="21"/>
  </w:num>
  <w:num w:numId="23">
    <w:abstractNumId w:val="11"/>
  </w:num>
  <w:num w:numId="24">
    <w:abstractNumId w:val="6"/>
  </w:num>
  <w:num w:numId="25">
    <w:abstractNumId w:val="18"/>
  </w:num>
  <w:num w:numId="26">
    <w:abstractNumId w:val="13"/>
  </w:num>
  <w:num w:numId="27">
    <w:abstractNumId w:val="4"/>
  </w:num>
  <w:num w:numId="28">
    <w:abstractNumId w:val="32"/>
  </w:num>
  <w:num w:numId="29">
    <w:abstractNumId w:val="22"/>
  </w:num>
  <w:num w:numId="30">
    <w:abstractNumId w:val="34"/>
  </w:num>
  <w:num w:numId="31">
    <w:abstractNumId w:val="12"/>
  </w:num>
  <w:num w:numId="32">
    <w:abstractNumId w:val="14"/>
  </w:num>
  <w:num w:numId="33">
    <w:abstractNumId w:val="15"/>
  </w:num>
  <w:num w:numId="3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20"/>
  </w:num>
  <w:num w:numId="36">
    <w:abstractNumId w:val="31"/>
  </w:num>
  <w:num w:numId="3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049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624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8BC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4992"/>
    <w:rsid w:val="001456C9"/>
    <w:rsid w:val="0014700F"/>
    <w:rsid w:val="001471DA"/>
    <w:rsid w:val="0015199C"/>
    <w:rsid w:val="00151B7D"/>
    <w:rsid w:val="00151E0B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274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B80"/>
    <w:rsid w:val="001F0DE5"/>
    <w:rsid w:val="001F13F1"/>
    <w:rsid w:val="001F3EED"/>
    <w:rsid w:val="001F3EF1"/>
    <w:rsid w:val="001F48DA"/>
    <w:rsid w:val="001F4DF0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D9D"/>
    <w:rsid w:val="00210ED8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1A74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6F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924"/>
    <w:rsid w:val="002D3E3F"/>
    <w:rsid w:val="002D4B5B"/>
    <w:rsid w:val="002D4C46"/>
    <w:rsid w:val="002D5A66"/>
    <w:rsid w:val="002D5AD2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2258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A3C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ACC"/>
    <w:rsid w:val="00381F48"/>
    <w:rsid w:val="00381F5D"/>
    <w:rsid w:val="00383467"/>
    <w:rsid w:val="003838FD"/>
    <w:rsid w:val="00384CB1"/>
    <w:rsid w:val="0038558E"/>
    <w:rsid w:val="003855C1"/>
    <w:rsid w:val="00386DDA"/>
    <w:rsid w:val="00390A4F"/>
    <w:rsid w:val="00392071"/>
    <w:rsid w:val="00394027"/>
    <w:rsid w:val="00394042"/>
    <w:rsid w:val="00395311"/>
    <w:rsid w:val="00395E42"/>
    <w:rsid w:val="00395FB3"/>
    <w:rsid w:val="00396206"/>
    <w:rsid w:val="0039746C"/>
    <w:rsid w:val="00397524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1C1B"/>
    <w:rsid w:val="003D44CD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38F"/>
    <w:rsid w:val="003E6B10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1A70"/>
    <w:rsid w:val="00412857"/>
    <w:rsid w:val="00414024"/>
    <w:rsid w:val="00414B60"/>
    <w:rsid w:val="004155E7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04D7"/>
    <w:rsid w:val="0043104D"/>
    <w:rsid w:val="0043145C"/>
    <w:rsid w:val="00431B61"/>
    <w:rsid w:val="004323B6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259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40B"/>
    <w:rsid w:val="004B19CC"/>
    <w:rsid w:val="004B1F57"/>
    <w:rsid w:val="004B22BF"/>
    <w:rsid w:val="004B2326"/>
    <w:rsid w:val="004B26FE"/>
    <w:rsid w:val="004B43DF"/>
    <w:rsid w:val="004B514C"/>
    <w:rsid w:val="004B5734"/>
    <w:rsid w:val="004B5E88"/>
    <w:rsid w:val="004B761B"/>
    <w:rsid w:val="004B7E4E"/>
    <w:rsid w:val="004C1F7B"/>
    <w:rsid w:val="004C2CFD"/>
    <w:rsid w:val="004C3EA9"/>
    <w:rsid w:val="004C5441"/>
    <w:rsid w:val="004C582B"/>
    <w:rsid w:val="004C610A"/>
    <w:rsid w:val="004C610F"/>
    <w:rsid w:val="004C7134"/>
    <w:rsid w:val="004C72D4"/>
    <w:rsid w:val="004D1DB8"/>
    <w:rsid w:val="004D1E6D"/>
    <w:rsid w:val="004D3EB2"/>
    <w:rsid w:val="004D3F37"/>
    <w:rsid w:val="004D52BD"/>
    <w:rsid w:val="004D5385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1A0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1CD0"/>
    <w:rsid w:val="00561FCF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2D0"/>
    <w:rsid w:val="005B5E54"/>
    <w:rsid w:val="005B7FAF"/>
    <w:rsid w:val="005C005A"/>
    <w:rsid w:val="005C0695"/>
    <w:rsid w:val="005C18E0"/>
    <w:rsid w:val="005C2060"/>
    <w:rsid w:val="005C61AA"/>
    <w:rsid w:val="005D05D1"/>
    <w:rsid w:val="005D1AF2"/>
    <w:rsid w:val="005D1B81"/>
    <w:rsid w:val="005D274C"/>
    <w:rsid w:val="005D3681"/>
    <w:rsid w:val="005D4B85"/>
    <w:rsid w:val="005D67DF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B19"/>
    <w:rsid w:val="00620E66"/>
    <w:rsid w:val="006220F0"/>
    <w:rsid w:val="006228CA"/>
    <w:rsid w:val="00622DBA"/>
    <w:rsid w:val="006235D9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178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1A0"/>
    <w:rsid w:val="00685A34"/>
    <w:rsid w:val="00685AC4"/>
    <w:rsid w:val="00685C95"/>
    <w:rsid w:val="00687304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3EF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1172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27EB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0E14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37E5C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24D7"/>
    <w:rsid w:val="0075301E"/>
    <w:rsid w:val="00753710"/>
    <w:rsid w:val="00753EA3"/>
    <w:rsid w:val="00754FA5"/>
    <w:rsid w:val="007568B8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3F8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B80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4400"/>
    <w:rsid w:val="007F53AB"/>
    <w:rsid w:val="0080021F"/>
    <w:rsid w:val="00800FF5"/>
    <w:rsid w:val="0080269B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AD2"/>
    <w:rsid w:val="00824BF7"/>
    <w:rsid w:val="00825095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33"/>
    <w:rsid w:val="0086274F"/>
    <w:rsid w:val="00862A96"/>
    <w:rsid w:val="0086311A"/>
    <w:rsid w:val="00863BD7"/>
    <w:rsid w:val="008641D9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77A78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3EAF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B81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062AB"/>
    <w:rsid w:val="0091024B"/>
    <w:rsid w:val="00912167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583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158"/>
    <w:rsid w:val="009B58A5"/>
    <w:rsid w:val="009C0993"/>
    <w:rsid w:val="009C1176"/>
    <w:rsid w:val="009C1322"/>
    <w:rsid w:val="009C1ABF"/>
    <w:rsid w:val="009C47B7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72C"/>
    <w:rsid w:val="009D5974"/>
    <w:rsid w:val="009D5D03"/>
    <w:rsid w:val="009D648C"/>
    <w:rsid w:val="009D6B41"/>
    <w:rsid w:val="009D6D6F"/>
    <w:rsid w:val="009D79E2"/>
    <w:rsid w:val="009E2633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17D8B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7A3"/>
    <w:rsid w:val="00A43331"/>
    <w:rsid w:val="00A447D7"/>
    <w:rsid w:val="00A44D24"/>
    <w:rsid w:val="00A44DC9"/>
    <w:rsid w:val="00A451FE"/>
    <w:rsid w:val="00A45A66"/>
    <w:rsid w:val="00A46034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1B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30F"/>
    <w:rsid w:val="00AA173A"/>
    <w:rsid w:val="00AA1DEC"/>
    <w:rsid w:val="00AA1E37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12B"/>
    <w:rsid w:val="00AB4393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6A36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8E6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3E9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47BA3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4EBC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5E3F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0313"/>
    <w:rsid w:val="00BB10AC"/>
    <w:rsid w:val="00BB3FB5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3F0F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15945"/>
    <w:rsid w:val="00C2168F"/>
    <w:rsid w:val="00C21DF7"/>
    <w:rsid w:val="00C24C5D"/>
    <w:rsid w:val="00C252DB"/>
    <w:rsid w:val="00C2577D"/>
    <w:rsid w:val="00C25A78"/>
    <w:rsid w:val="00C26B9D"/>
    <w:rsid w:val="00C27437"/>
    <w:rsid w:val="00C2776D"/>
    <w:rsid w:val="00C278AC"/>
    <w:rsid w:val="00C3034B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2B8D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97CD1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25B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6795"/>
    <w:rsid w:val="00CC6CAE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A1E"/>
    <w:rsid w:val="00D03A03"/>
    <w:rsid w:val="00D03C86"/>
    <w:rsid w:val="00D03D7C"/>
    <w:rsid w:val="00D040BE"/>
    <w:rsid w:val="00D04FD0"/>
    <w:rsid w:val="00D057D8"/>
    <w:rsid w:val="00D06F3E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932"/>
    <w:rsid w:val="00D35AA5"/>
    <w:rsid w:val="00D35B32"/>
    <w:rsid w:val="00D362DA"/>
    <w:rsid w:val="00D37847"/>
    <w:rsid w:val="00D40B7A"/>
    <w:rsid w:val="00D40DC2"/>
    <w:rsid w:val="00D42A15"/>
    <w:rsid w:val="00D42A8F"/>
    <w:rsid w:val="00D42BB1"/>
    <w:rsid w:val="00D44315"/>
    <w:rsid w:val="00D4462D"/>
    <w:rsid w:val="00D44C92"/>
    <w:rsid w:val="00D44E4A"/>
    <w:rsid w:val="00D4582F"/>
    <w:rsid w:val="00D471B6"/>
    <w:rsid w:val="00D47722"/>
    <w:rsid w:val="00D5010A"/>
    <w:rsid w:val="00D50620"/>
    <w:rsid w:val="00D512F4"/>
    <w:rsid w:val="00D51FEF"/>
    <w:rsid w:val="00D52E5E"/>
    <w:rsid w:val="00D5333B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094A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9AD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6124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386D"/>
    <w:rsid w:val="00E048B0"/>
    <w:rsid w:val="00E064E1"/>
    <w:rsid w:val="00E07CA7"/>
    <w:rsid w:val="00E11BC8"/>
    <w:rsid w:val="00E12568"/>
    <w:rsid w:val="00E12FC5"/>
    <w:rsid w:val="00E13150"/>
    <w:rsid w:val="00E135D7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CEC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6517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3A67"/>
    <w:rsid w:val="00F048AE"/>
    <w:rsid w:val="00F04D73"/>
    <w:rsid w:val="00F0564F"/>
    <w:rsid w:val="00F05D7B"/>
    <w:rsid w:val="00F05EC1"/>
    <w:rsid w:val="00F10978"/>
    <w:rsid w:val="00F10C7A"/>
    <w:rsid w:val="00F1134B"/>
    <w:rsid w:val="00F1227D"/>
    <w:rsid w:val="00F13B63"/>
    <w:rsid w:val="00F15AFC"/>
    <w:rsid w:val="00F15CF4"/>
    <w:rsid w:val="00F16654"/>
    <w:rsid w:val="00F1680C"/>
    <w:rsid w:val="00F17556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C81"/>
    <w:rsid w:val="00F840E6"/>
    <w:rsid w:val="00F84B5D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872"/>
    <w:rsid w:val="00F96C40"/>
    <w:rsid w:val="00F9790D"/>
    <w:rsid w:val="00F97E38"/>
    <w:rsid w:val="00FA0254"/>
    <w:rsid w:val="00FA1F05"/>
    <w:rsid w:val="00FA3322"/>
    <w:rsid w:val="00FA3EAF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4050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1044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  <w:style w:type="table" w:styleId="GridTable2">
    <w:name w:val="Grid Table 2"/>
    <w:basedOn w:val="TableNormal"/>
    <w:uiPriority w:val="47"/>
    <w:rsid w:val="00E135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3gpp.org/ftp/tsg_ran/WG1_RL1/TSGR1_AH/NR_AH_1706/Report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cid:image005.png@01D3174F.421F9E6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cid:image004.png@01D3174F.421F9E6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8DA95-8C37-4DEF-9C5C-D7EB143A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1010</Words>
  <Characters>5762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2017-08-17T05:37:00Z</cp:lastPrinted>
  <dcterms:created xsi:type="dcterms:W3CDTF">2017-08-17T05:50:00Z</dcterms:created>
  <dcterms:modified xsi:type="dcterms:W3CDTF">2017-08-17T05:55:00Z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